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3DED" w14:textId="3F01F69E" w:rsidR="005D1716" w:rsidRPr="005D1716" w:rsidRDefault="005D1716" w:rsidP="005D17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16">
        <w:rPr>
          <w:rFonts w:ascii="Times New Roman" w:hAnsi="Times New Roman" w:cs="Times New Roman"/>
          <w:b/>
          <w:sz w:val="24"/>
          <w:szCs w:val="24"/>
        </w:rPr>
        <w:t>Оформление списка литературы по ГОСТу (актуально 2021 г.)</w:t>
      </w:r>
    </w:p>
    <w:p w14:paraId="0CC04317" w14:textId="2F6498FF" w:rsidR="005D1716" w:rsidRPr="00E440BF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Научная статья дополняется списком литературы, использованной при написании труда. Правильно оформлять его в алфавитном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11">
        <w:rPr>
          <w:rFonts w:ascii="Times New Roman" w:hAnsi="Times New Roman" w:cs="Times New Roman"/>
          <w:sz w:val="24"/>
          <w:szCs w:val="24"/>
        </w:rPr>
        <w:t>со сквозной нумерацией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0BF">
        <w:rPr>
          <w:rFonts w:ascii="Times New Roman" w:hAnsi="Times New Roman" w:cs="Times New Roman"/>
          <w:sz w:val="24"/>
          <w:szCs w:val="24"/>
        </w:rPr>
        <w:t>без деления по видовом признаку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0BF">
        <w:rPr>
          <w:rFonts w:ascii="Times New Roman" w:hAnsi="Times New Roman" w:cs="Times New Roman"/>
          <w:sz w:val="24"/>
          <w:szCs w:val="24"/>
        </w:rPr>
        <w:t>То есть в этом общем списке должны быть представлены книги, статьи из журналов, тезисы конференций, периодические издания, выстроенные по алфавитному порядку.</w:t>
      </w:r>
    </w:p>
    <w:p w14:paraId="46DA77D0" w14:textId="77777777" w:rsidR="005D1716" w:rsidRPr="00E440BF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Если в списке литературы присутствует несколько работ одного автора, то их можно выстроить по следующему принципу:</w:t>
      </w:r>
    </w:p>
    <w:p w14:paraId="463331B7" w14:textId="77777777" w:rsidR="005D1716" w:rsidRPr="00E440BF" w:rsidRDefault="005D1716" w:rsidP="005D1716">
      <w:pPr>
        <w:pStyle w:val="a3"/>
        <w:numPr>
          <w:ilvl w:val="0"/>
          <w:numId w:val="1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По алфавиту заглавий.</w:t>
      </w:r>
    </w:p>
    <w:p w14:paraId="35071A70" w14:textId="77777777" w:rsidR="005D1716" w:rsidRPr="00E440BF" w:rsidRDefault="005D1716" w:rsidP="005D1716">
      <w:pPr>
        <w:pStyle w:val="a3"/>
        <w:numPr>
          <w:ilvl w:val="0"/>
          <w:numId w:val="1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По дате публикаций – в этом случае удобно проследить развитие взглядов автора и направление исследования.</w:t>
      </w:r>
    </w:p>
    <w:p w14:paraId="6C8E162C" w14:textId="77777777" w:rsidR="005D1716" w:rsidRPr="00E440BF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Размещается «Список литературы» сразу после текстовой части (конкретно «</w:t>
      </w:r>
      <w:r>
        <w:rPr>
          <w:rFonts w:ascii="Times New Roman" w:hAnsi="Times New Roman" w:cs="Times New Roman"/>
          <w:sz w:val="24"/>
          <w:szCs w:val="24"/>
        </w:rPr>
        <w:t>Выводы</w:t>
      </w:r>
      <w:r w:rsidRPr="00E440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«Благодарности»</w:t>
      </w:r>
      <w:r w:rsidRPr="00E440BF">
        <w:rPr>
          <w:rFonts w:ascii="Times New Roman" w:hAnsi="Times New Roman" w:cs="Times New Roman"/>
          <w:sz w:val="24"/>
          <w:szCs w:val="24"/>
        </w:rPr>
        <w:t>)</w:t>
      </w:r>
    </w:p>
    <w:p w14:paraId="21F58DDF" w14:textId="77777777" w:rsidR="005D1716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506F76" w14:textId="17155B8D" w:rsidR="005D1716" w:rsidRPr="00E440BF" w:rsidRDefault="005D1716" w:rsidP="005D17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BF">
        <w:rPr>
          <w:rFonts w:ascii="Times New Roman" w:hAnsi="Times New Roman" w:cs="Times New Roman"/>
          <w:b/>
          <w:sz w:val="24"/>
          <w:szCs w:val="24"/>
        </w:rPr>
        <w:t>Примеры оформления списка литературы по ГОСТ</w:t>
      </w:r>
      <w:r w:rsidR="00BB5464">
        <w:rPr>
          <w:rFonts w:ascii="Times New Roman" w:hAnsi="Times New Roman" w:cs="Times New Roman"/>
          <w:b/>
          <w:sz w:val="24"/>
          <w:szCs w:val="24"/>
        </w:rPr>
        <w:t>у (актуально 2021 г.)</w:t>
      </w:r>
    </w:p>
    <w:p w14:paraId="7CD0FEB2" w14:textId="77777777" w:rsidR="005D1716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7E40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1 автором:</w:t>
      </w:r>
    </w:p>
    <w:p w14:paraId="2783DA0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F1CC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5E0FAB8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350EF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На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иностранном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языке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08C3CA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FE9B9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17B">
        <w:rPr>
          <w:rFonts w:ascii="Times New Roman" w:hAnsi="Times New Roman" w:cs="Times New Roman"/>
          <w:sz w:val="24"/>
          <w:szCs w:val="24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28A4DFE8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30CDF4" w14:textId="77777777" w:rsidR="005D1716" w:rsidRPr="00BB5464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2E8EA6" w14:textId="27D1EAFE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2 авторами:</w:t>
      </w:r>
    </w:p>
    <w:p w14:paraId="0D2363D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B8FB2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5086EF4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96BC9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3 авторами:</w:t>
      </w:r>
    </w:p>
    <w:p w14:paraId="28CE4E2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99828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5530D2F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4 авторами:</w:t>
      </w:r>
    </w:p>
    <w:p w14:paraId="4D199BAE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762F2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52FC26A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6326E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5 и более авторами, под редакцией:</w:t>
      </w:r>
    </w:p>
    <w:p w14:paraId="2CD7ACF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13DCD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3A0C252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F95AF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под редакцией:</w:t>
      </w:r>
    </w:p>
    <w:p w14:paraId="3F22EEB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2C1B6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4922FD4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5A761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Справочник:</w:t>
      </w:r>
    </w:p>
    <w:p w14:paraId="4F7205A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4FF70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AC521E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B1C07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Диссертации и авторефераты диссертаций:</w:t>
      </w:r>
    </w:p>
    <w:p w14:paraId="6931FF6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1F1E2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4AD3B56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E3DD7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5EB48B1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485E7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1 автором:</w:t>
      </w:r>
    </w:p>
    <w:p w14:paraId="265D2A7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33D1C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6203AD5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1E9C1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2 авторами:</w:t>
      </w:r>
    </w:p>
    <w:p w14:paraId="2B57910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64600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7AC4271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1C4238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3 авторами:</w:t>
      </w:r>
    </w:p>
    <w:p w14:paraId="21254646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059C6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284F203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93F2A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4 авторами:</w:t>
      </w:r>
    </w:p>
    <w:p w14:paraId="0CD03F7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1E9F0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2DC6B1B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9DB1B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5 и более авторами:</w:t>
      </w:r>
    </w:p>
    <w:p w14:paraId="4EB6D42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F6AC5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503F932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FDF6F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из сборника материалов научной конференции:</w:t>
      </w:r>
    </w:p>
    <w:p w14:paraId="76F7745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36D99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6946414E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444A2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Статья из газеты:</w:t>
      </w:r>
    </w:p>
    <w:p w14:paraId="21DE1EA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49B32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Хохрякова, С.  Просто жить: итоги кинофестиваля «Сталкер» / С. Хохрякова // Культура. – 2010. – 23 дек. – С. 8.</w:t>
      </w:r>
    </w:p>
    <w:p w14:paraId="636A762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4446C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Законодательные материалы:</w:t>
      </w:r>
    </w:p>
    <w:p w14:paraId="045B52F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8AF3C6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Федерации: Федеральный закон № 131-ФЗ: [принят Государственной Думой 16 сент. 2003 г.: одобрен Советом Федерации 24 сент. 2003 г.]. – Москва: Проспект; Санкт-Петербург: Кодекс, 2017. – 158 с.</w:t>
      </w:r>
    </w:p>
    <w:p w14:paraId="73B6BA2F" w14:textId="77777777" w:rsidR="005D1716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11935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электронного ресурса:</w:t>
      </w:r>
    </w:p>
    <w:p w14:paraId="714D2FD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3030E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Курск: КГУ, 2017. – 1 CD-ROM.</w:t>
      </w:r>
    </w:p>
    <w:p w14:paraId="08D0EEF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6BC2B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Описание компьютерной программы:</w:t>
      </w:r>
    </w:p>
    <w:p w14:paraId="0B1A73B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D565D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65B1558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2A129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ресурса Интернет (сайта):</w:t>
      </w:r>
    </w:p>
    <w:p w14:paraId="6C19590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78E6F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Исторический-сайт.рф: сайт. – 2011. – URL: https://исторический-сайт.рф/ (дата обращения: 01.09.2020).</w:t>
      </w:r>
    </w:p>
    <w:p w14:paraId="7040620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FD5C0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42C0E02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63D6A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1D2F0ED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58913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Статьи с сайтов:</w:t>
      </w:r>
    </w:p>
    <w:p w14:paraId="2DC6C4C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7857DE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</w:t>
      </w:r>
      <w:r w:rsidRPr="005A417B">
        <w:rPr>
          <w:rFonts w:ascii="Times New Roman" w:hAnsi="Times New Roman" w:cs="Times New Roman"/>
          <w:sz w:val="24"/>
          <w:szCs w:val="24"/>
        </w:rPr>
        <w:lastRenderedPageBreak/>
        <w:t>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4CCFBB5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539ED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Гущин, А. А. Авторское право и интернет / А. А. Гущин// Исторический-сайт.рф : История. Исторический сайт: [сайт], 2013. – URL: https://исторический-сайт.рф/Авторское-право-и-интернет-1.html (дата обращения: 01.09.2020).</w:t>
      </w:r>
    </w:p>
    <w:p w14:paraId="1B01D04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A0581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Картографические издания:</w:t>
      </w:r>
    </w:p>
    <w:p w14:paraId="356110F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D5026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Атлас мира: [физический] / географическая основа – Росреестр. – Москва: АСТ, – 1 атл. (224 с.): цв., карты, текст, ил., указ.</w:t>
      </w:r>
    </w:p>
    <w:p w14:paraId="71C9795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3FDAB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Видеоиздания:</w:t>
      </w:r>
    </w:p>
    <w:p w14:paraId="01B7551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46F67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Просмотрено военной цензурой: [документальный фильм] / режиссер-постановщик:</w:t>
      </w:r>
    </w:p>
    <w:p w14:paraId="4A6A212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86B18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1E566D0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07FB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 xml:space="preserve"> Аудиоиздания:</w:t>
      </w:r>
    </w:p>
    <w:p w14:paraId="4C50DD88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4DD3F1" w14:textId="53790463" w:rsidR="00D57705" w:rsidRDefault="005D1716" w:rsidP="005D1716">
      <w:pPr>
        <w:spacing w:after="0" w:line="240" w:lineRule="auto"/>
        <w:ind w:firstLine="284"/>
        <w:jc w:val="both"/>
      </w:pPr>
      <w:r w:rsidRPr="005A417B">
        <w:rPr>
          <w:rFonts w:ascii="Times New Roman" w:hAnsi="Times New Roman" w:cs="Times New Roman"/>
          <w:sz w:val="24"/>
          <w:szCs w:val="24"/>
        </w:rPr>
        <w:t xml:space="preserve">Карамзин, Н. М. История государства Российского: от Рюрика до Иоанна Васильевича: тома 1–9:[аудиокнига] / Н. М. Карамзин; читают Д. Напалков, Е. Чубарова. – Москва: 1С-Паблишинг, 2011. – 1 DVD-ROM (73 ч </w:t>
      </w:r>
      <w:r w:rsidRPr="005A417B">
        <w:rPr>
          <w:rFonts w:ascii="Times New Roman" w:hAnsi="Times New Roman" w:cs="Times New Roman"/>
          <w:b/>
          <w:sz w:val="24"/>
          <w:szCs w:val="24"/>
        </w:rPr>
        <w:t>30 мин).</w:t>
      </w:r>
    </w:p>
    <w:sectPr w:rsidR="00D57705" w:rsidSect="004E54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09CF"/>
    <w:multiLevelType w:val="hybridMultilevel"/>
    <w:tmpl w:val="D9FAE4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16"/>
    <w:rsid w:val="005D1716"/>
    <w:rsid w:val="00BB5464"/>
    <w:rsid w:val="00D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9BE5"/>
  <w15:chartTrackingRefBased/>
  <w15:docId w15:val="{3A8E111B-B420-404B-B3B3-725F559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dobra@domnit.ru</dc:creator>
  <cp:keywords/>
  <dc:description/>
  <cp:lastModifiedBy>dobra@domnit.ru</cp:lastModifiedBy>
  <cp:revision>2</cp:revision>
  <dcterms:created xsi:type="dcterms:W3CDTF">2021-05-06T08:35:00Z</dcterms:created>
  <dcterms:modified xsi:type="dcterms:W3CDTF">2021-05-06T08:47:00Z</dcterms:modified>
</cp:coreProperties>
</file>